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56" w:rsidRPr="00FF383F" w:rsidRDefault="00677E56" w:rsidP="00677E56">
      <w:pPr>
        <w:snapToGrid w:val="0"/>
        <w:spacing w:line="360" w:lineRule="auto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附件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3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</w:p>
    <w:p w:rsidR="00677E56" w:rsidRPr="00FF383F" w:rsidRDefault="00677E56" w:rsidP="00677E56">
      <w:pPr>
        <w:ind w:firstLineChars="500" w:firstLine="1606"/>
        <w:rPr>
          <w:rFonts w:ascii="宋体" w:hAnsi="宋体" w:cs="宋体"/>
          <w:b/>
          <w:kern w:val="0"/>
          <w:sz w:val="32"/>
          <w:szCs w:val="32"/>
        </w:rPr>
      </w:pPr>
      <w:r w:rsidRPr="00FF383F">
        <w:rPr>
          <w:rFonts w:ascii="宋体" w:hAnsi="宋体" w:cs="宋体" w:hint="eastAsia"/>
          <w:b/>
          <w:kern w:val="0"/>
          <w:sz w:val="32"/>
          <w:szCs w:val="32"/>
        </w:rPr>
        <w:t>河北大学第一届校拳比赛评分标准</w:t>
      </w:r>
    </w:p>
    <w:p w:rsidR="00677E56" w:rsidRPr="00FF383F" w:rsidRDefault="00677E56" w:rsidP="00677E56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一、评分标准</w:t>
      </w:r>
    </w:p>
    <w:p w:rsidR="00677E56" w:rsidRPr="00FF383F" w:rsidRDefault="00677E56" w:rsidP="00677E56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1.进场和退场组织严紧，有序。（</w:t>
      </w:r>
      <w:r w:rsidRPr="00FF383F">
        <w:rPr>
          <w:rFonts w:ascii="宋体" w:hAnsi="宋体" w:cs="宋体"/>
          <w:sz w:val="28"/>
          <w:szCs w:val="28"/>
        </w:rPr>
        <w:t>5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2.动作整齐规范，劲力充足，用力顺达，力点准确。（</w:t>
      </w:r>
      <w:r w:rsidRPr="00FF383F">
        <w:rPr>
          <w:rFonts w:ascii="宋体" w:hAnsi="宋体" w:cs="宋体"/>
          <w:sz w:val="28"/>
          <w:szCs w:val="28"/>
        </w:rPr>
        <w:t>50分）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3.编排新颖有特色。（</w:t>
      </w:r>
      <w:r w:rsidRPr="00FF383F">
        <w:rPr>
          <w:rFonts w:ascii="宋体" w:hAnsi="宋体" w:cs="宋体"/>
          <w:sz w:val="28"/>
          <w:szCs w:val="28"/>
        </w:rPr>
        <w:t>15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4.队形和队列整齐，变化合理。（</w:t>
      </w:r>
      <w:r w:rsidRPr="00FF383F">
        <w:rPr>
          <w:rFonts w:ascii="宋体" w:hAnsi="宋体" w:cs="宋体"/>
          <w:sz w:val="28"/>
          <w:szCs w:val="28"/>
        </w:rPr>
        <w:t>20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5.学生人数符合规程要求。（10分）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6.比赛中穿插才艺表演给予加分。（10分）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7.额外加分：</w:t>
      </w:r>
      <w:r w:rsidRPr="00FF383F">
        <w:rPr>
          <w:rFonts w:ascii="宋体" w:hAnsi="宋体" w:cs="宋体" w:hint="eastAsia"/>
          <w:kern w:val="0"/>
          <w:sz w:val="28"/>
          <w:szCs w:val="28"/>
        </w:rPr>
        <w:t>主管校长参加比赛，加10分；学院领导参加比赛，1名加5分；教师参加比赛，1名加3分。</w:t>
      </w:r>
    </w:p>
    <w:p w:rsidR="00677E56" w:rsidRPr="00FF383F" w:rsidRDefault="00677E56" w:rsidP="00677E56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二、注意事项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1.赛前各学院抽签决定出场顺序。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2.有特色展示的学院，赛前向组委会</w:t>
      </w:r>
      <w:r>
        <w:rPr>
          <w:rFonts w:ascii="宋体" w:hAnsi="宋体" w:cs="宋体" w:hint="eastAsia"/>
          <w:sz w:val="28"/>
          <w:szCs w:val="28"/>
        </w:rPr>
        <w:t>说明</w:t>
      </w:r>
      <w:r w:rsidRPr="00FF383F">
        <w:rPr>
          <w:rFonts w:ascii="宋体" w:hAnsi="宋体" w:cs="宋体" w:hint="eastAsia"/>
          <w:sz w:val="28"/>
          <w:szCs w:val="28"/>
        </w:rPr>
        <w:t>。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3.特色展示时间不能超过30秒。</w:t>
      </w:r>
    </w:p>
    <w:p w:rsidR="00677E56" w:rsidRPr="00FF383F" w:rsidRDefault="00677E56" w:rsidP="00677E56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三、计分办法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1.各专业评审的平均分占总分的70%。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2.大众评审的平均分占总分的30%。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3.各学院领导加分与教师加分直接加在评审的总分之上。</w:t>
      </w:r>
    </w:p>
    <w:p w:rsidR="00677E56" w:rsidRPr="00FF383F" w:rsidRDefault="00677E56" w:rsidP="00677E56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4.所有学院按最后总得分多少决定名次。</w:t>
      </w:r>
    </w:p>
    <w:p w:rsidR="00677E56" w:rsidRPr="00FF383F" w:rsidRDefault="00677E56" w:rsidP="00677E56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</w:p>
    <w:p w:rsidR="00677E56" w:rsidRPr="00FF383F" w:rsidRDefault="00677E56" w:rsidP="00677E56">
      <w:pPr>
        <w:snapToGrid w:val="0"/>
        <w:spacing w:line="320" w:lineRule="exact"/>
        <w:rPr>
          <w:rStyle w:val="NormalCharacter"/>
          <w:rFonts w:ascii="宋体" w:hAnsi="宋体"/>
          <w:sz w:val="28"/>
          <w:szCs w:val="28"/>
        </w:rPr>
      </w:pPr>
    </w:p>
    <w:p w:rsidR="00677E56" w:rsidRPr="00FF383F" w:rsidRDefault="00677E56" w:rsidP="00677E56">
      <w:pPr>
        <w:snapToGrid w:val="0"/>
        <w:spacing w:line="320" w:lineRule="exact"/>
        <w:rPr>
          <w:rStyle w:val="NormalCharacter"/>
          <w:rFonts w:ascii="宋体" w:hAnsi="宋体"/>
          <w:sz w:val="28"/>
          <w:szCs w:val="28"/>
        </w:rPr>
      </w:pPr>
    </w:p>
    <w:p w:rsidR="00677E56" w:rsidRPr="00FF383F" w:rsidRDefault="00677E56" w:rsidP="00677E56">
      <w:pPr>
        <w:snapToGrid w:val="0"/>
        <w:spacing w:line="320" w:lineRule="exact"/>
        <w:rPr>
          <w:rStyle w:val="NormalCharacter"/>
          <w:rFonts w:ascii="宋体" w:hAnsi="宋体"/>
          <w:sz w:val="28"/>
          <w:szCs w:val="28"/>
        </w:rPr>
      </w:pPr>
    </w:p>
    <w:p w:rsidR="00790E05" w:rsidRPr="00677E56" w:rsidRDefault="00790E05"/>
    <w:sectPr w:rsidR="00790E05" w:rsidRPr="0067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05" w:rsidRDefault="00790E05" w:rsidP="00677E56">
      <w:r>
        <w:separator/>
      </w:r>
    </w:p>
  </w:endnote>
  <w:endnote w:type="continuationSeparator" w:id="1">
    <w:p w:rsidR="00790E05" w:rsidRDefault="00790E05" w:rsidP="0067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05" w:rsidRDefault="00790E05" w:rsidP="00677E56">
      <w:r>
        <w:separator/>
      </w:r>
    </w:p>
  </w:footnote>
  <w:footnote w:type="continuationSeparator" w:id="1">
    <w:p w:rsidR="00790E05" w:rsidRDefault="00790E05" w:rsidP="00677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E56"/>
    <w:rsid w:val="00677E56"/>
    <w:rsid w:val="0079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56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5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E56"/>
    <w:rPr>
      <w:sz w:val="18"/>
      <w:szCs w:val="18"/>
    </w:rPr>
  </w:style>
  <w:style w:type="character" w:customStyle="1" w:styleId="NormalCharacter">
    <w:name w:val="NormalCharacter"/>
    <w:qFormat/>
    <w:rsid w:val="0067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2021-04-14T07:48:00Z</dcterms:created>
  <dcterms:modified xsi:type="dcterms:W3CDTF">2021-04-14T07:48:00Z</dcterms:modified>
</cp:coreProperties>
</file>